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D10DD" w14:textId="7BC65818" w:rsidR="000D106C" w:rsidRPr="002D4213" w:rsidRDefault="000D106C" w:rsidP="000D106C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</w:pPr>
      <w:r w:rsidRPr="002D4213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 xml:space="preserve">IBRWG </w:t>
      </w:r>
      <w:r w:rsidR="00FA2720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>Update</w:t>
      </w:r>
    </w:p>
    <w:p w14:paraId="054CF875" w14:textId="6072C293" w:rsidR="000D106C" w:rsidRPr="002D4213" w:rsidRDefault="00DB7F4C" w:rsidP="000D106C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>Augus</w:t>
      </w:r>
      <w:r w:rsidR="000D6698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>t</w:t>
      </w:r>
      <w:r w:rsidR="009C5577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 xml:space="preserve"> </w:t>
      </w:r>
      <w:r w:rsidR="000D106C" w:rsidRPr="002D4213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>202</w:t>
      </w:r>
      <w:r w:rsidR="000D106C">
        <w:rPr>
          <w:rFonts w:ascii="Times New Roman" w:eastAsia="Calibri" w:hAnsi="Times New Roman" w:cs="Times New Roman"/>
          <w:b/>
          <w:bCs/>
          <w:kern w:val="0"/>
          <w:sz w:val="32"/>
          <w:szCs w:val="32"/>
          <w14:ligatures w14:val="none"/>
        </w:rPr>
        <w:t>5</w:t>
      </w:r>
    </w:p>
    <w:p w14:paraId="74E451E1" w14:textId="77777777" w:rsidR="000D106C" w:rsidRDefault="000D106C" w:rsidP="000D106C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2D4213">
        <w:rPr>
          <w:rFonts w:ascii="Times New Roman" w:eastAsia="Calibri" w:hAnsi="Times New Roman" w:cs="Times New Roman"/>
          <w:b/>
          <w:bCs/>
          <w:kern w:val="0"/>
          <w14:ligatures w14:val="none"/>
        </w:rPr>
        <w:t>Chair: Julia Matevosyan, Vice-Chair: Miguel Cova Acosta</w:t>
      </w:r>
    </w:p>
    <w:p w14:paraId="2028B8B1" w14:textId="77777777" w:rsidR="003A0C62" w:rsidRPr="002D4213" w:rsidRDefault="003A0C62" w:rsidP="000D106C">
      <w:pPr>
        <w:spacing w:after="120" w:line="240" w:lineRule="auto"/>
        <w:jc w:val="center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</w:p>
    <w:p w14:paraId="6484E73E" w14:textId="2999AF7C" w:rsidR="003A0C62" w:rsidRPr="002D4213" w:rsidRDefault="003A0C62" w:rsidP="003A0C62">
      <w:pPr>
        <w:spacing w:line="259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</w:pPr>
      <w:r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 xml:space="preserve">IBRWG met on </w:t>
      </w:r>
      <w:r w:rsidR="00DB7F4C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>August</w:t>
      </w:r>
      <w:r w:rsidR="00867E35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 xml:space="preserve"> </w:t>
      </w:r>
      <w:r w:rsidR="00DB7F4C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>15</w:t>
      </w:r>
      <w:r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:vertAlign w:val="superscript"/>
          <w14:ligatures w14:val="none"/>
        </w:rPr>
        <w:t>th</w:t>
      </w:r>
      <w:r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 xml:space="preserve"> (Webex, Open Meeting).</w:t>
      </w:r>
    </w:p>
    <w:p w14:paraId="59A82FE1" w14:textId="2628232A" w:rsidR="003A0C62" w:rsidRDefault="003A0C62" w:rsidP="003A0C62">
      <w:pPr>
        <w:spacing w:line="259" w:lineRule="auto"/>
      </w:pPr>
      <w:r w:rsidRPr="002D421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The agenda and the presentation slides are available </w:t>
      </w:r>
      <w:hyperlink r:id="rId5" w:history="1">
        <w:r w:rsidRPr="00261154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he</w:t>
        </w:r>
        <w:r w:rsidRPr="00261154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r</w:t>
        </w:r>
        <w:r w:rsidRPr="00261154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e</w:t>
        </w:r>
      </w:hyperlink>
    </w:p>
    <w:p w14:paraId="2441BC55" w14:textId="40CAA697" w:rsidR="003A0C62" w:rsidRPr="002D4213" w:rsidRDefault="009C5577" w:rsidP="003A0C62">
      <w:pPr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Arial" w:eastAsia="Calibri" w:hAnsi="Arial" w:cs="Arial"/>
          <w:kern w:val="0"/>
          <w:sz w:val="28"/>
          <w:szCs w:val="28"/>
          <w14:ligatures w14:val="none"/>
        </w:rPr>
        <w:t>~</w:t>
      </w:r>
      <w:r w:rsidR="003A0C6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00</w:t>
      </w:r>
      <w:r w:rsidR="003A0C6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people attended the meeting (at peak)</w:t>
      </w:r>
    </w:p>
    <w:p w14:paraId="08E2CA72" w14:textId="77777777" w:rsidR="003A0C62" w:rsidRPr="002D4213" w:rsidRDefault="003A0C62" w:rsidP="003A0C62">
      <w:pPr>
        <w:spacing w:line="259" w:lineRule="auto"/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</w:pPr>
      <w:r w:rsidRPr="002D4213">
        <w:rPr>
          <w:rFonts w:ascii="Times New Roman" w:eastAsia="Calibri" w:hAnsi="Times New Roman" w:cs="Times New Roman"/>
          <w:b/>
          <w:bCs/>
          <w:kern w:val="0"/>
          <w:sz w:val="28"/>
          <w:szCs w:val="28"/>
          <w:u w:val="single"/>
          <w14:ligatures w14:val="none"/>
        </w:rPr>
        <w:t>IBRWG Main Meeting</w:t>
      </w:r>
    </w:p>
    <w:p w14:paraId="09CB260E" w14:textId="77777777" w:rsidR="000D6698" w:rsidRDefault="000D6698" w:rsidP="005F1EFB">
      <w:pP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0D6698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Reactive Capability at Low MW Output </w:t>
      </w:r>
    </w:p>
    <w:p w14:paraId="04C626F8" w14:textId="3332F670" w:rsidR="00976A02" w:rsidRPr="005F1EFB" w:rsidRDefault="003D14DD" w:rsidP="005F1EFB">
      <w:p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Freddy Garcia, ERCOT</w:t>
      </w:r>
    </w:p>
    <w:p w14:paraId="333F0181" w14:textId="7E1B855C" w:rsidR="00C843E3" w:rsidRDefault="005E64AA" w:rsidP="00247C78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Recapped the discussion from previous meetings. </w:t>
      </w:r>
    </w:p>
    <w:p w14:paraId="3B70BA04" w14:textId="77777777" w:rsidR="00EE7879" w:rsidRPr="00EE7879" w:rsidRDefault="00EE7879" w:rsidP="00BA435A">
      <w:pPr>
        <w:pStyle w:val="ListParagraph"/>
        <w:numPr>
          <w:ilvl w:val="1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787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NOGRR 245 introduced wholesale reference to IEEE2800 Clause 5 (Reactive capability, incl. down to 0 MW, during normal operation) in ERCOT’s Nodal Operating Guide Voltage Rider-Through (VRT) section (Section 2.9.1).</w:t>
      </w:r>
    </w:p>
    <w:p w14:paraId="6E9CFC13" w14:textId="7793437A" w:rsidR="00EE7879" w:rsidRPr="00EE7879" w:rsidRDefault="00EE7879" w:rsidP="00BA435A">
      <w:pPr>
        <w:pStyle w:val="ListParagraph"/>
        <w:numPr>
          <w:ilvl w:val="1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787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This created ambiguity with existing ERCOT Protocols (Sec. 3.15), which require reactive support at output ≥10%</w:t>
      </w:r>
      <w:r w:rsidR="00C64F0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</w:p>
    <w:p w14:paraId="177F4FD4" w14:textId="6790958E" w:rsidR="00EE7879" w:rsidRPr="00EE7879" w:rsidRDefault="00EE7879" w:rsidP="00BA435A">
      <w:pPr>
        <w:pStyle w:val="ListParagraph"/>
        <w:numPr>
          <w:ilvl w:val="1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787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Sect. 3.15 also requires utilization of reactive capability at lower output levels, if available, when an IR</w:t>
      </w:r>
      <w:r w:rsidR="00BC79D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R</w:t>
      </w:r>
      <w:r w:rsidRPr="00EE787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is online</w:t>
      </w:r>
      <w:r w:rsidR="00C64F0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</w:p>
    <w:p w14:paraId="0A26334A" w14:textId="77777777" w:rsidR="00EE7879" w:rsidRPr="00EE7879" w:rsidRDefault="00EE7879" w:rsidP="00BA435A">
      <w:pPr>
        <w:pStyle w:val="ListParagraph"/>
        <w:numPr>
          <w:ilvl w:val="1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787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Combined with wholesale adoption of IEEE2800 Clause 5 through NOGRR245, this seems to have introduced a requirement for all future IBRs (SGIA signed after 08/01/24) to have and utilize reactive capability down to 0 MW output. </w:t>
      </w:r>
    </w:p>
    <w:p w14:paraId="768A44FE" w14:textId="33EE0839" w:rsidR="00EE7879" w:rsidRPr="00EE7879" w:rsidRDefault="00EE7879" w:rsidP="00BA435A">
      <w:pPr>
        <w:pStyle w:val="ListParagraph"/>
        <w:numPr>
          <w:ilvl w:val="1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E787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However, with Clause 5 (relates to normal operation) being referenced in VRT Section</w:t>
      </w:r>
      <w:r w:rsidR="007D099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of ERCOT NOG</w:t>
      </w:r>
      <w:r w:rsidRPr="00EE787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there is lack of clarity. </w:t>
      </w:r>
    </w:p>
    <w:p w14:paraId="500C40FA" w14:textId="22225C12" w:rsidR="009369D3" w:rsidRPr="00BA435A" w:rsidRDefault="00EE7879" w:rsidP="00E63D76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BA435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IBRWG leadership, the OEM and some interested REs met offline in July to discuss</w:t>
      </w:r>
      <w:r w:rsidR="00A7211A" w:rsidRPr="00BA435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  <w:r w:rsidR="00BA435A" w:rsidRPr="00BA435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9369D3" w:rsidRPr="00BA435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Currently, ERCOT legal is reviewing protocol language on this topic, to </w:t>
      </w:r>
      <w:r w:rsidR="00A7211A" w:rsidRPr="00BA435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take </w:t>
      </w:r>
      <w:r w:rsidR="003F2F2A" w:rsidRPr="00BA435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note</w:t>
      </w:r>
      <w:r w:rsidR="00A7211A" w:rsidRPr="00BA435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of any language related to this topic before deciding on how to address, more updates to follow. </w:t>
      </w:r>
    </w:p>
    <w:p w14:paraId="3F5F9C34" w14:textId="77777777" w:rsidR="00122F59" w:rsidRDefault="00122F59" w:rsidP="00580536">
      <w:pP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695E95C0" w14:textId="51F85945" w:rsidR="00F52357" w:rsidRDefault="00766EA7" w:rsidP="00580536">
      <w:pP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766EA7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lastRenderedPageBreak/>
        <w:t xml:space="preserve">VRT / PFR Controls Coordination  </w:t>
      </w:r>
    </w:p>
    <w:p w14:paraId="45EFAD07" w14:textId="61E25AC7" w:rsidR="00572FD2" w:rsidRPr="00572FD2" w:rsidRDefault="00766EA7" w:rsidP="002E4C13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572FD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Dustin Howard</w:t>
      </w:r>
      <w:r w:rsidR="00F52357" w:rsidRPr="00572FD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</w:t>
      </w:r>
      <w:r w:rsidRPr="00572FD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GE Vernova</w:t>
      </w:r>
      <w:r w:rsidR="00122F59" w:rsidRPr="00572FD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and </w:t>
      </w:r>
      <w:r w:rsidR="00122F59" w:rsidRPr="00572FD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Stephen Giruere, PE</w:t>
      </w:r>
      <w:r w:rsidR="00122F59" w:rsidRPr="00572FD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both presented on this topic</w:t>
      </w:r>
      <w:r w:rsidR="00572FD2" w:rsidRPr="00572FD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and covered: </w:t>
      </w:r>
    </w:p>
    <w:p w14:paraId="72D6AABE" w14:textId="59AC67FA" w:rsidR="00B73A82" w:rsidRDefault="00572FD2" w:rsidP="00572FD2">
      <w:pPr>
        <w:pStyle w:val="ListParagraph"/>
        <w:numPr>
          <w:ilvl w:val="1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H</w:t>
      </w:r>
      <w:r w:rsidR="00B73A8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ow where and in what timeframes the frequency may be measured</w:t>
      </w:r>
      <w:r w:rsidR="006B439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for PFR response and how handover between VRT response at inverter level and PPC contr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ol is happening. </w:t>
      </w:r>
    </w:p>
    <w:p w14:paraId="61A29EC6" w14:textId="24E47DDD" w:rsidR="00B73A82" w:rsidRDefault="00B73A82" w:rsidP="00572FD2">
      <w:pPr>
        <w:pStyle w:val="ListParagraph"/>
        <w:numPr>
          <w:ilvl w:val="1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How PPC freezes (or not) to pre-disturbance set point</w:t>
      </w:r>
    </w:p>
    <w:p w14:paraId="33EE4C38" w14:textId="0EED4DB0" w:rsidR="00B73A82" w:rsidRDefault="00B73A82" w:rsidP="00572FD2">
      <w:pPr>
        <w:pStyle w:val="ListParagraph"/>
        <w:numPr>
          <w:ilvl w:val="1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How that may manifest in the overall plant response during and after VRT and to perceived or real frequency events. </w:t>
      </w:r>
    </w:p>
    <w:p w14:paraId="746C1DE4" w14:textId="0D352549" w:rsidR="00FE7CAA" w:rsidRDefault="00B73A82" w:rsidP="00572FD2">
      <w:pPr>
        <w:pStyle w:val="ListParagraph"/>
        <w:numPr>
          <w:ilvl w:val="1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There are v</w:t>
      </w:r>
      <w:r w:rsidR="00FE7CA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arious tools to address these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VRT/PFR coordination</w:t>
      </w:r>
      <w:r w:rsidR="00FE7CAA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challenges filtering</w:t>
      </w:r>
      <w:r w:rsidR="0018072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freezing of response if determined that the data is not</w:t>
      </w:r>
      <w:r w:rsidR="00E349E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reliable</w:t>
      </w:r>
      <w:r w:rsidR="0018072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wider deadband to be less susceptible to noise in frequency – generally a combination of these is used in </w:t>
      </w:r>
      <w:r w:rsidR="00353D8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equipment design. </w:t>
      </w:r>
    </w:p>
    <w:p w14:paraId="65602220" w14:textId="7E7DAED2" w:rsidR="00FD1A82" w:rsidRDefault="00FD1A82" w:rsidP="00572FD2">
      <w:pPr>
        <w:pStyle w:val="ListParagraph"/>
        <w:numPr>
          <w:ilvl w:val="1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FNN standar</w:t>
      </w:r>
      <w:r w:rsidR="00311BD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d </w:t>
      </w:r>
      <w:hyperlink r:id="rId6" w:history="1">
        <w:r w:rsidR="00AB44B2" w:rsidRPr="006F5FBA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https://www.vde-verlag.de/buecher/636339/ermittlung-und-bewertung-der-frequenz-in-energieversorgungsnetzen.html</w:t>
        </w:r>
      </w:hyperlink>
      <w:r w:rsidR="00AB44B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0F661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for frequency measurement was brought up </w:t>
      </w:r>
    </w:p>
    <w:p w14:paraId="0283BE9A" w14:textId="77777777" w:rsidR="00256079" w:rsidRDefault="00F9106A" w:rsidP="007270D6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ERCOT is trying to </w:t>
      </w:r>
      <w:r w:rsidR="00572FD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develop </w:t>
      </w:r>
      <w:proofErr w:type="gramStart"/>
      <w:r w:rsidR="00572FD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a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direction</w:t>
      </w:r>
      <w:proofErr w:type="gramEnd"/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about how </w:t>
      </w:r>
      <w:r w:rsidR="00572FD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VRT/PFR coordination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needs to be handled</w:t>
      </w:r>
      <w:r w:rsidR="007D165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 L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eaning towards prioritizing VRT</w:t>
      </w:r>
      <w:r w:rsidR="007D165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: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don’t respond to frequency until you exit VRT mode and recover. </w:t>
      </w:r>
    </w:p>
    <w:p w14:paraId="17081DB5" w14:textId="42EC68F8" w:rsidR="007270D6" w:rsidRDefault="00890062" w:rsidP="007270D6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Then another aspect to decide </w:t>
      </w:r>
      <w:r w:rsidR="007D165B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is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the active power set point </w:t>
      </w:r>
      <w:r w:rsidR="0025607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that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PPC should freeze </w:t>
      </w:r>
      <w:proofErr w:type="gramStart"/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to</w:t>
      </w:r>
      <w:proofErr w:type="gramEnd"/>
      <w:r w:rsidR="0025607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 ERCOT is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leaning towards pre-disturbance value. </w:t>
      </w:r>
    </w:p>
    <w:p w14:paraId="79EC6421" w14:textId="40862889" w:rsidR="00712933" w:rsidRPr="007270D6" w:rsidRDefault="00890062" w:rsidP="007270D6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7270D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During actual frequency </w:t>
      </w:r>
      <w:r w:rsidR="007270D6" w:rsidRPr="007270D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events</w:t>
      </w:r>
      <w:r w:rsidRPr="007270D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ERCOT</w:t>
      </w:r>
      <w:r w:rsidR="00CC3C59" w:rsidRPr="007270D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712933" w:rsidRPr="007270D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still wa</w:t>
      </w:r>
      <w:r w:rsidR="00CC3C59" w:rsidRPr="007270D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n</w:t>
      </w:r>
      <w:r w:rsidR="00712933" w:rsidRPr="007270D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t</w:t>
      </w:r>
      <w:r w:rsidR="00CC3C59" w:rsidRPr="007270D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s</w:t>
      </w:r>
      <w:r w:rsidR="00712933" w:rsidRPr="007270D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to prioritize VRT and then </w:t>
      </w:r>
      <w:r w:rsidR="00417A5D" w:rsidRPr="007270D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provide </w:t>
      </w:r>
      <w:r w:rsidR="00712933" w:rsidRPr="007270D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PFR once the recovery </w:t>
      </w:r>
      <w:r w:rsidR="009D55DB" w:rsidRPr="007270D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is</w:t>
      </w:r>
      <w:r w:rsidR="00712933" w:rsidRPr="007270D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complete. </w:t>
      </w:r>
      <w:r w:rsidR="00417A5D" w:rsidRPr="007270D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All</w:t>
      </w:r>
      <w:r w:rsidR="006B439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other</w:t>
      </w:r>
      <w:r w:rsidR="008C4B9C" w:rsidRPr="007270D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units across the system </w:t>
      </w:r>
      <w:r w:rsidR="006B439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unaffected by VRT </w:t>
      </w:r>
      <w:r w:rsidR="008C4B9C" w:rsidRPr="007270D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will </w:t>
      </w:r>
      <w:r w:rsidR="006B439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also </w:t>
      </w:r>
      <w:r w:rsidR="008C4B9C" w:rsidRPr="007270D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be </w:t>
      </w:r>
      <w:r w:rsidR="009D55DB" w:rsidRPr="007270D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responding to</w:t>
      </w:r>
      <w:r w:rsidR="008C4B9C" w:rsidRPr="007270D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417A5D" w:rsidRPr="007270D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this</w:t>
      </w:r>
      <w:r w:rsidR="008C4B9C" w:rsidRPr="007270D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event</w:t>
      </w:r>
      <w:r w:rsidR="006B439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. </w:t>
      </w:r>
    </w:p>
    <w:p w14:paraId="73A31CC4" w14:textId="77777777" w:rsidR="000702E4" w:rsidRDefault="000702E4" w:rsidP="00331DFF">
      <w:pP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0702E4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NERC Updates </w:t>
      </w:r>
    </w:p>
    <w:p w14:paraId="0F436AF7" w14:textId="46AE33E2" w:rsidR="00331DFF" w:rsidRPr="00563227" w:rsidRDefault="000702E4" w:rsidP="00331DFF">
      <w:p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56322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Eri</w:t>
      </w:r>
      <w:r w:rsidR="0082779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c</w:t>
      </w:r>
      <w:r w:rsidRPr="0056322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N</w:t>
      </w:r>
      <w:r w:rsidR="00563227" w:rsidRPr="0056322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ewn</w:t>
      </w:r>
      <w:r w:rsidR="00827798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am</w:t>
      </w:r>
      <w:r w:rsidR="00563227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TRE</w:t>
      </w:r>
    </w:p>
    <w:p w14:paraId="2DEBBC5B" w14:textId="77777777" w:rsidR="00256079" w:rsidRDefault="00EE353F" w:rsidP="00D057BC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FERC Order 901 </w:t>
      </w:r>
      <w:r w:rsidR="001B701F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and Milestone 2 update</w:t>
      </w:r>
      <w:r w:rsidR="0025607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:</w:t>
      </w:r>
    </w:p>
    <w:p w14:paraId="3E76C694" w14:textId="79F7AE6E" w:rsidR="00552A05" w:rsidRDefault="001B701F" w:rsidP="00EB517D">
      <w:pPr>
        <w:pStyle w:val="ListParagraph"/>
        <w:numPr>
          <w:ilvl w:val="1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FERC has </w:t>
      </w:r>
      <w:r w:rsidR="00DD07D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approved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PRC-024 on July 24</w:t>
      </w:r>
      <w:r w:rsidR="00DD07D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2025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with effective data of October 2026 </w:t>
      </w:r>
      <w:r w:rsidR="00552A0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(links on slide 2), </w:t>
      </w:r>
    </w:p>
    <w:p w14:paraId="60808CE6" w14:textId="3DA79E00" w:rsidR="00421AB9" w:rsidRDefault="00552A05" w:rsidP="00EB517D">
      <w:pPr>
        <w:pStyle w:val="ListParagraph"/>
        <w:numPr>
          <w:ilvl w:val="1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This also triggers the implementation plan for PRC-028 and PRC-030 approved earlier in the year</w:t>
      </w:r>
    </w:p>
    <w:p w14:paraId="46FA1AC6" w14:textId="77777777" w:rsidR="00EB517D" w:rsidRDefault="00EB517D" w:rsidP="00EB517D">
      <w:pPr>
        <w:pStyle w:val="ListParagraph"/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0810E8FA" w14:textId="0329110B" w:rsidR="00C87DB1" w:rsidRDefault="00C87DB1" w:rsidP="00EB517D">
      <w:pPr>
        <w:pStyle w:val="ListParagraph"/>
        <w:numPr>
          <w:ilvl w:val="0"/>
          <w:numId w:val="2"/>
        </w:numPr>
        <w:ind w:left="360" w:firstLine="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lastRenderedPageBreak/>
        <w:t xml:space="preserve">Milestone 3 Update </w:t>
      </w:r>
    </w:p>
    <w:p w14:paraId="40E2ED89" w14:textId="36EEF3EF" w:rsidR="00307583" w:rsidRDefault="00307583" w:rsidP="00EB517D">
      <w:pPr>
        <w:pStyle w:val="ListParagraph"/>
        <w:numPr>
          <w:ilvl w:val="0"/>
          <w:numId w:val="2"/>
        </w:numPr>
        <w:ind w:left="360" w:firstLine="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Project 2020-06 Verification of Models and Data for Generators</w:t>
      </w:r>
      <w:r w:rsidR="00E01D3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:</w:t>
      </w:r>
    </w:p>
    <w:p w14:paraId="3B35BCBE" w14:textId="459980C0" w:rsidR="00E01D33" w:rsidRDefault="00E01D33" w:rsidP="00E01D33">
      <w:pPr>
        <w:pStyle w:val="ListParagraph"/>
        <w:numPr>
          <w:ilvl w:val="1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Model validation and verification definitions adopted by NERC Board on August 14, 2025</w:t>
      </w:r>
    </w:p>
    <w:p w14:paraId="203231E9" w14:textId="6E02D25D" w:rsidR="00E01D33" w:rsidRDefault="00E01D33" w:rsidP="00E01D33">
      <w:pPr>
        <w:pStyle w:val="ListParagraph"/>
        <w:numPr>
          <w:ilvl w:val="1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MOD-02</w:t>
      </w:r>
      <w:r w:rsidR="00816F5D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6 Verification of Dynamic Models and Data, comment period open through September 10, 2025, 8 pm ET. </w:t>
      </w:r>
    </w:p>
    <w:p w14:paraId="1315FA5B" w14:textId="377AA7E4" w:rsidR="00816F5D" w:rsidRDefault="00D618CF" w:rsidP="00D618CF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Project 2021-01- System model validation with IBRs – Posted for comments and ballot through September 10</w:t>
      </w:r>
    </w:p>
    <w:p w14:paraId="23A81F4D" w14:textId="7E242599" w:rsidR="00D618CF" w:rsidRDefault="00D618CF" w:rsidP="00D618CF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Project 2022-02 – Uniform Modeling Framework for IBRs – Posted for comments and ballot through September 10</w:t>
      </w:r>
    </w:p>
    <w:p w14:paraId="1E635603" w14:textId="52AD46D3" w:rsidR="00316B68" w:rsidRDefault="00316B68" w:rsidP="00D618CF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Milestone 4 – Posting SARs and drafting team nomination</w:t>
      </w:r>
      <w:r w:rsidR="0096191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solicitation the week of August 25</w:t>
      </w:r>
      <w:r w:rsidR="00961910" w:rsidRPr="00961910">
        <w:rPr>
          <w:rFonts w:ascii="Times New Roman" w:eastAsia="Calibri" w:hAnsi="Times New Roman" w:cs="Times New Roman"/>
          <w:kern w:val="0"/>
          <w:sz w:val="28"/>
          <w:szCs w:val="28"/>
          <w:vertAlign w:val="superscript"/>
          <w14:ligatures w14:val="none"/>
        </w:rPr>
        <w:t>th</w:t>
      </w:r>
      <w:r w:rsidR="00961910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2324F4B8" w14:textId="24814BD9" w:rsidR="00961910" w:rsidRDefault="00961910" w:rsidP="00961910">
      <w:pPr>
        <w:pStyle w:val="ListParagraph"/>
        <w:numPr>
          <w:ilvl w:val="1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Project 2025-03 Operational Studies</w:t>
      </w:r>
    </w:p>
    <w:p w14:paraId="478D1745" w14:textId="195A5E94" w:rsidR="00961910" w:rsidRDefault="00961910" w:rsidP="00961910">
      <w:pPr>
        <w:pStyle w:val="ListParagraph"/>
        <w:numPr>
          <w:ilvl w:val="1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Project 2025-04 901 Planning Studies </w:t>
      </w:r>
    </w:p>
    <w:p w14:paraId="717A1A72" w14:textId="36DFABFC" w:rsidR="004B064D" w:rsidRDefault="004B064D" w:rsidP="004B064D">
      <w:pPr>
        <w:pStyle w:val="ListParagraph"/>
        <w:numPr>
          <w:ilvl w:val="0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NERC other activity on slides 3</w:t>
      </w:r>
      <w:r w:rsidR="00535F4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: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1C8A648F" w14:textId="66314420" w:rsidR="004B064D" w:rsidRDefault="004B064D" w:rsidP="00535F45">
      <w:pPr>
        <w:pStyle w:val="ListParagraph"/>
        <w:numPr>
          <w:ilvl w:val="1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NERC issue</w:t>
      </w:r>
      <w:r w:rsidR="00F57BB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d essential actions to industry: IBR Performance and modeling on May 20, Questions responses are due midnight August 18, 2025</w:t>
      </w:r>
    </w:p>
    <w:p w14:paraId="67C831D0" w14:textId="476A8ECF" w:rsidR="00F57BB1" w:rsidRPr="00535F45" w:rsidRDefault="005955DD" w:rsidP="00535F45">
      <w:pPr>
        <w:pStyle w:val="ListParagraph"/>
        <w:numPr>
          <w:ilvl w:val="1"/>
          <w:numId w:val="2"/>
        </w:num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Project 2022-004 </w:t>
      </w:r>
      <w:r w:rsidR="00535F45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EMT Modeling,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Formal comment period and initial ba</w:t>
      </w:r>
      <w:r w:rsidR="00854B7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llot, target posting mid-August for FAC-002-5 Facility Interconnection Studies. </w:t>
      </w:r>
    </w:p>
    <w:p w14:paraId="598E62D8" w14:textId="5846A04F" w:rsidR="00BD0200" w:rsidRPr="005F2F7B" w:rsidRDefault="00472555" w:rsidP="00904316">
      <w:pPr>
        <w:tabs>
          <w:tab w:val="right" w:pos="9360"/>
        </w:tabs>
        <w:spacing w:line="259" w:lineRule="auto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 xml:space="preserve">Other Industry Updates </w:t>
      </w:r>
    </w:p>
    <w:p w14:paraId="458993C0" w14:textId="2BE65CBB" w:rsidR="00D65539" w:rsidRDefault="00472555" w:rsidP="006213E4">
      <w:pP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Julia Matevosyan, ESIG </w:t>
      </w:r>
    </w:p>
    <w:p w14:paraId="659C15E3" w14:textId="385D9D20" w:rsidR="00672B0A" w:rsidRDefault="003E5D41" w:rsidP="003E5D41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3E5D4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G-PST/ESIG Webinar: </w:t>
      </w:r>
      <w:hyperlink r:id="rId7" w:history="1">
        <w:r w:rsidRPr="00D065E9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Requirements and Verification Procedures for Grid-Forming Units – The German Approach to Ensuring Power System Stability</w:t>
        </w:r>
      </w:hyperlink>
      <w:r w:rsidR="00D065E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</w:p>
    <w:p w14:paraId="072A5E24" w14:textId="23D1F6B7" w:rsidR="00D065E9" w:rsidRPr="00F33546" w:rsidRDefault="00221E0C" w:rsidP="0011641E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F3354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DOE Forum for the Implementation of Reliability Standards for Transmission (i2X FIRST) – Season 2</w:t>
      </w:r>
      <w:r w:rsidRPr="00F3354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  <w:r w:rsidR="00E4741E" w:rsidRPr="00F3354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E4741E" w:rsidRPr="00F3354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Follow ESIG i2X FIRST website </w:t>
      </w:r>
      <w:hyperlink r:id="rId8" w:history="1">
        <w:r w:rsidR="00E4741E" w:rsidRPr="00F33546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https://www.esig.energy/i2x-first-forum/</w:t>
        </w:r>
      </w:hyperlink>
      <w:r w:rsidR="00E4741E" w:rsidRPr="00F3354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E4741E" w:rsidRPr="00F3354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for materials &amp; recordings </w:t>
      </w:r>
    </w:p>
    <w:p w14:paraId="0CEDB091" w14:textId="25A5953B" w:rsidR="00975416" w:rsidRDefault="00975416" w:rsidP="003E5D41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97541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NASPI Webinar:</w:t>
      </w:r>
      <w:r w:rsidR="009D082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Julia will present on </w:t>
      </w:r>
      <w:r w:rsidRPr="0097541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hyperlink r:id="rId9" w:history="1">
        <w:r w:rsidRPr="009D0823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Post-Commissioning Monitoring Aspects of IEEE P2800.2</w:t>
        </w:r>
      </w:hyperlink>
      <w:r w:rsidR="009D082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975416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– August 20, 2025</w:t>
      </w:r>
    </w:p>
    <w:p w14:paraId="16A86C5A" w14:textId="027FB43A" w:rsidR="009B2E7E" w:rsidRPr="00E84060" w:rsidRDefault="009B2E7E" w:rsidP="003E5D41">
      <w:pPr>
        <w:pStyle w:val="ListParagraph"/>
        <w:numPr>
          <w:ilvl w:val="0"/>
          <w:numId w:val="2"/>
        </w:numPr>
        <w:ind w:left="360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ESIG </w:t>
      </w:r>
      <w:r w:rsidR="007561E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o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ffers two training opportunities </w:t>
      </w:r>
      <w:hyperlink r:id="rId10" w:history="1">
        <w:r w:rsidRPr="00E90270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Interconnection Studies Short course</w:t>
        </w:r>
      </w:hyperlink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No</w:t>
      </w:r>
      <w:r w:rsidR="007561E2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v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17-19 in </w:t>
      </w:r>
      <w:r w:rsidR="00700AC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Manatee Lagoon, FL and </w:t>
      </w:r>
      <w:hyperlink r:id="rId11" w:history="1">
        <w:r w:rsidR="00700AC9" w:rsidRPr="00B96863">
          <w:rPr>
            <w:rStyle w:val="Hyperlink"/>
            <w:rFonts w:ascii="Times New Roman" w:eastAsia="Calibri" w:hAnsi="Times New Roman" w:cs="Times New Roman"/>
            <w:kern w:val="0"/>
            <w:sz w:val="28"/>
            <w:szCs w:val="28"/>
            <w14:ligatures w14:val="none"/>
          </w:rPr>
          <w:t>EMT Training</w:t>
        </w:r>
      </w:hyperlink>
      <w:r w:rsidR="00700AC9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Dec 16-19, at TRE’s offices in Austin</w:t>
      </w:r>
      <w:r w:rsidR="00B9686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. </w:t>
      </w:r>
    </w:p>
    <w:sectPr w:rsidR="009B2E7E" w:rsidRPr="00E840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F2460"/>
    <w:multiLevelType w:val="hybridMultilevel"/>
    <w:tmpl w:val="6B20353E"/>
    <w:lvl w:ilvl="0" w:tplc="F7CE3F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C091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B211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00CD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70C9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A850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1C4E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FC4F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E609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506751E"/>
    <w:multiLevelType w:val="hybridMultilevel"/>
    <w:tmpl w:val="7D36181A"/>
    <w:lvl w:ilvl="0" w:tplc="0FF0C4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30BD06"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DAEB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20FD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0CE4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1461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CE29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4031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F49C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D23286E"/>
    <w:multiLevelType w:val="hybridMultilevel"/>
    <w:tmpl w:val="94FE6D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D52BC"/>
    <w:multiLevelType w:val="hybridMultilevel"/>
    <w:tmpl w:val="5C3CDE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923E3A"/>
    <w:multiLevelType w:val="hybridMultilevel"/>
    <w:tmpl w:val="B4803DAC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0E1C99"/>
    <w:multiLevelType w:val="hybridMultilevel"/>
    <w:tmpl w:val="75F6D6AC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3B71FB"/>
    <w:multiLevelType w:val="hybridMultilevel"/>
    <w:tmpl w:val="38EE8DCA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E52AF7"/>
    <w:multiLevelType w:val="hybridMultilevel"/>
    <w:tmpl w:val="1A3837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0B64315"/>
    <w:multiLevelType w:val="hybridMultilevel"/>
    <w:tmpl w:val="7ED66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EB2112"/>
    <w:multiLevelType w:val="hybridMultilevel"/>
    <w:tmpl w:val="B1DCE19E"/>
    <w:lvl w:ilvl="0" w:tplc="E78A4B7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F0C82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E0F7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1C53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00A7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8249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10F3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524A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A403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F03E17"/>
    <w:multiLevelType w:val="hybridMultilevel"/>
    <w:tmpl w:val="55F85F6E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5432C7"/>
    <w:multiLevelType w:val="hybridMultilevel"/>
    <w:tmpl w:val="C4906F4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AE2C71"/>
    <w:multiLevelType w:val="hybridMultilevel"/>
    <w:tmpl w:val="679433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8581284">
    <w:abstractNumId w:val="8"/>
  </w:num>
  <w:num w:numId="2" w16cid:durableId="830606093">
    <w:abstractNumId w:val="3"/>
  </w:num>
  <w:num w:numId="3" w16cid:durableId="720983668">
    <w:abstractNumId w:val="11"/>
  </w:num>
  <w:num w:numId="4" w16cid:durableId="743381427">
    <w:abstractNumId w:val="10"/>
  </w:num>
  <w:num w:numId="5" w16cid:durableId="2135519296">
    <w:abstractNumId w:val="6"/>
  </w:num>
  <w:num w:numId="6" w16cid:durableId="2081519219">
    <w:abstractNumId w:val="4"/>
  </w:num>
  <w:num w:numId="7" w16cid:durableId="1629894924">
    <w:abstractNumId w:val="5"/>
  </w:num>
  <w:num w:numId="8" w16cid:durableId="1943217512">
    <w:abstractNumId w:val="7"/>
  </w:num>
  <w:num w:numId="9" w16cid:durableId="55053068">
    <w:abstractNumId w:val="12"/>
  </w:num>
  <w:num w:numId="10" w16cid:durableId="259223372">
    <w:abstractNumId w:val="2"/>
  </w:num>
  <w:num w:numId="11" w16cid:durableId="813332785">
    <w:abstractNumId w:val="9"/>
  </w:num>
  <w:num w:numId="12" w16cid:durableId="197738236">
    <w:abstractNumId w:val="0"/>
  </w:num>
  <w:num w:numId="13" w16cid:durableId="5924023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B82"/>
    <w:rsid w:val="00001838"/>
    <w:rsid w:val="000022F1"/>
    <w:rsid w:val="000071C5"/>
    <w:rsid w:val="00010415"/>
    <w:rsid w:val="000156E1"/>
    <w:rsid w:val="0002181E"/>
    <w:rsid w:val="00022BC5"/>
    <w:rsid w:val="00022D7A"/>
    <w:rsid w:val="000247F3"/>
    <w:rsid w:val="000258EC"/>
    <w:rsid w:val="000266C1"/>
    <w:rsid w:val="0003433F"/>
    <w:rsid w:val="000519CD"/>
    <w:rsid w:val="00056EDE"/>
    <w:rsid w:val="00063708"/>
    <w:rsid w:val="00065736"/>
    <w:rsid w:val="00066E47"/>
    <w:rsid w:val="000702E4"/>
    <w:rsid w:val="0007097F"/>
    <w:rsid w:val="00073564"/>
    <w:rsid w:val="00074C41"/>
    <w:rsid w:val="00081275"/>
    <w:rsid w:val="00082378"/>
    <w:rsid w:val="00082E33"/>
    <w:rsid w:val="00082FA4"/>
    <w:rsid w:val="0008684B"/>
    <w:rsid w:val="000868CA"/>
    <w:rsid w:val="0008761B"/>
    <w:rsid w:val="000879E1"/>
    <w:rsid w:val="00090E16"/>
    <w:rsid w:val="00093CEE"/>
    <w:rsid w:val="00095881"/>
    <w:rsid w:val="000A34E6"/>
    <w:rsid w:val="000A57D8"/>
    <w:rsid w:val="000B7496"/>
    <w:rsid w:val="000C2B3D"/>
    <w:rsid w:val="000C4C07"/>
    <w:rsid w:val="000C73BB"/>
    <w:rsid w:val="000C7F84"/>
    <w:rsid w:val="000D106C"/>
    <w:rsid w:val="000D18F5"/>
    <w:rsid w:val="000D1E72"/>
    <w:rsid w:val="000D5B67"/>
    <w:rsid w:val="000D6698"/>
    <w:rsid w:val="000E53AE"/>
    <w:rsid w:val="000E556F"/>
    <w:rsid w:val="000E622B"/>
    <w:rsid w:val="000E6EDD"/>
    <w:rsid w:val="000F661D"/>
    <w:rsid w:val="000F7609"/>
    <w:rsid w:val="0010035B"/>
    <w:rsid w:val="00106074"/>
    <w:rsid w:val="00106F11"/>
    <w:rsid w:val="00106F50"/>
    <w:rsid w:val="00107C5E"/>
    <w:rsid w:val="0011033B"/>
    <w:rsid w:val="0011484D"/>
    <w:rsid w:val="0011710C"/>
    <w:rsid w:val="00120FC7"/>
    <w:rsid w:val="00121D8E"/>
    <w:rsid w:val="00122F59"/>
    <w:rsid w:val="00125C25"/>
    <w:rsid w:val="00127EE2"/>
    <w:rsid w:val="0013116D"/>
    <w:rsid w:val="001352FE"/>
    <w:rsid w:val="0013566A"/>
    <w:rsid w:val="00143DCE"/>
    <w:rsid w:val="001505E5"/>
    <w:rsid w:val="0015218B"/>
    <w:rsid w:val="00157A55"/>
    <w:rsid w:val="00161805"/>
    <w:rsid w:val="00163300"/>
    <w:rsid w:val="00163418"/>
    <w:rsid w:val="00164BBF"/>
    <w:rsid w:val="00164F60"/>
    <w:rsid w:val="00165ADE"/>
    <w:rsid w:val="001677A8"/>
    <w:rsid w:val="00173097"/>
    <w:rsid w:val="001733D8"/>
    <w:rsid w:val="0017445A"/>
    <w:rsid w:val="001748D3"/>
    <w:rsid w:val="00176C06"/>
    <w:rsid w:val="00180720"/>
    <w:rsid w:val="001835CD"/>
    <w:rsid w:val="001910E0"/>
    <w:rsid w:val="00191E3F"/>
    <w:rsid w:val="001A1B29"/>
    <w:rsid w:val="001A2873"/>
    <w:rsid w:val="001A2A8F"/>
    <w:rsid w:val="001A6EA0"/>
    <w:rsid w:val="001A784A"/>
    <w:rsid w:val="001B3879"/>
    <w:rsid w:val="001B4174"/>
    <w:rsid w:val="001B4A58"/>
    <w:rsid w:val="001B4B1C"/>
    <w:rsid w:val="001B5CD7"/>
    <w:rsid w:val="001B686B"/>
    <w:rsid w:val="001B701F"/>
    <w:rsid w:val="001C0157"/>
    <w:rsid w:val="001C2362"/>
    <w:rsid w:val="001C2616"/>
    <w:rsid w:val="001C289A"/>
    <w:rsid w:val="001C2EB3"/>
    <w:rsid w:val="001C43FC"/>
    <w:rsid w:val="001C52AB"/>
    <w:rsid w:val="001C5717"/>
    <w:rsid w:val="001C65B6"/>
    <w:rsid w:val="001D0F21"/>
    <w:rsid w:val="001D2A16"/>
    <w:rsid w:val="001D31FD"/>
    <w:rsid w:val="001D431D"/>
    <w:rsid w:val="001D6820"/>
    <w:rsid w:val="001E4D5B"/>
    <w:rsid w:val="001E608B"/>
    <w:rsid w:val="001F2F99"/>
    <w:rsid w:val="001F30A6"/>
    <w:rsid w:val="001F3B43"/>
    <w:rsid w:val="001F3EB2"/>
    <w:rsid w:val="001F4081"/>
    <w:rsid w:val="001F614A"/>
    <w:rsid w:val="001F7443"/>
    <w:rsid w:val="00200A9B"/>
    <w:rsid w:val="00202E70"/>
    <w:rsid w:val="00203F4C"/>
    <w:rsid w:val="00205E2E"/>
    <w:rsid w:val="00206642"/>
    <w:rsid w:val="00206AF3"/>
    <w:rsid w:val="00212825"/>
    <w:rsid w:val="00212937"/>
    <w:rsid w:val="00221BFD"/>
    <w:rsid w:val="00221E0C"/>
    <w:rsid w:val="00222046"/>
    <w:rsid w:val="00222204"/>
    <w:rsid w:val="00223D79"/>
    <w:rsid w:val="0023011B"/>
    <w:rsid w:val="0023266E"/>
    <w:rsid w:val="00232FF5"/>
    <w:rsid w:val="00233291"/>
    <w:rsid w:val="0023361E"/>
    <w:rsid w:val="002432A6"/>
    <w:rsid w:val="002434D5"/>
    <w:rsid w:val="002434F3"/>
    <w:rsid w:val="00244C0C"/>
    <w:rsid w:val="00247C78"/>
    <w:rsid w:val="00252E6A"/>
    <w:rsid w:val="00255A82"/>
    <w:rsid w:val="00255E31"/>
    <w:rsid w:val="00256079"/>
    <w:rsid w:val="00261154"/>
    <w:rsid w:val="002664A1"/>
    <w:rsid w:val="0028101A"/>
    <w:rsid w:val="00281824"/>
    <w:rsid w:val="00283161"/>
    <w:rsid w:val="002849E7"/>
    <w:rsid w:val="00295D71"/>
    <w:rsid w:val="002A117C"/>
    <w:rsid w:val="002A160C"/>
    <w:rsid w:val="002A266C"/>
    <w:rsid w:val="002B0DFE"/>
    <w:rsid w:val="002B1B36"/>
    <w:rsid w:val="002B3326"/>
    <w:rsid w:val="002B340E"/>
    <w:rsid w:val="002B6B33"/>
    <w:rsid w:val="002B7A03"/>
    <w:rsid w:val="002C34BC"/>
    <w:rsid w:val="002C5498"/>
    <w:rsid w:val="002C57DA"/>
    <w:rsid w:val="002C64EE"/>
    <w:rsid w:val="002C7E50"/>
    <w:rsid w:val="002D5862"/>
    <w:rsid w:val="002D604B"/>
    <w:rsid w:val="002D64A2"/>
    <w:rsid w:val="002D659B"/>
    <w:rsid w:val="002D79AD"/>
    <w:rsid w:val="002D7CEA"/>
    <w:rsid w:val="002E2A77"/>
    <w:rsid w:val="002E4F23"/>
    <w:rsid w:val="002E5DAF"/>
    <w:rsid w:val="002E7D8D"/>
    <w:rsid w:val="002F145F"/>
    <w:rsid w:val="002F52C0"/>
    <w:rsid w:val="002F677E"/>
    <w:rsid w:val="002F780B"/>
    <w:rsid w:val="002F7AFF"/>
    <w:rsid w:val="003020C3"/>
    <w:rsid w:val="0030418D"/>
    <w:rsid w:val="00307583"/>
    <w:rsid w:val="00311BDB"/>
    <w:rsid w:val="00314C98"/>
    <w:rsid w:val="00315F22"/>
    <w:rsid w:val="00316B68"/>
    <w:rsid w:val="00322FCA"/>
    <w:rsid w:val="00323289"/>
    <w:rsid w:val="00331DFF"/>
    <w:rsid w:val="00332505"/>
    <w:rsid w:val="00332A6D"/>
    <w:rsid w:val="0034027D"/>
    <w:rsid w:val="0034096B"/>
    <w:rsid w:val="00340994"/>
    <w:rsid w:val="00341576"/>
    <w:rsid w:val="003427C2"/>
    <w:rsid w:val="00344F7B"/>
    <w:rsid w:val="00350108"/>
    <w:rsid w:val="00352072"/>
    <w:rsid w:val="003529AB"/>
    <w:rsid w:val="00353D88"/>
    <w:rsid w:val="00355D6B"/>
    <w:rsid w:val="00355DBF"/>
    <w:rsid w:val="00357591"/>
    <w:rsid w:val="00360247"/>
    <w:rsid w:val="0036074A"/>
    <w:rsid w:val="00361C54"/>
    <w:rsid w:val="00361D46"/>
    <w:rsid w:val="00364602"/>
    <w:rsid w:val="00365FD1"/>
    <w:rsid w:val="003670E1"/>
    <w:rsid w:val="00370CE5"/>
    <w:rsid w:val="00371166"/>
    <w:rsid w:val="003729E7"/>
    <w:rsid w:val="00372BD5"/>
    <w:rsid w:val="0037365A"/>
    <w:rsid w:val="0037370A"/>
    <w:rsid w:val="003778D4"/>
    <w:rsid w:val="00387CE6"/>
    <w:rsid w:val="00387D05"/>
    <w:rsid w:val="00390CF3"/>
    <w:rsid w:val="0039399C"/>
    <w:rsid w:val="0039412F"/>
    <w:rsid w:val="00397769"/>
    <w:rsid w:val="003A0C62"/>
    <w:rsid w:val="003A4A90"/>
    <w:rsid w:val="003A6CEE"/>
    <w:rsid w:val="003B05E5"/>
    <w:rsid w:val="003B4F5D"/>
    <w:rsid w:val="003B70CF"/>
    <w:rsid w:val="003B7C86"/>
    <w:rsid w:val="003C22DC"/>
    <w:rsid w:val="003C2816"/>
    <w:rsid w:val="003D018C"/>
    <w:rsid w:val="003D14DD"/>
    <w:rsid w:val="003E0072"/>
    <w:rsid w:val="003E2FDD"/>
    <w:rsid w:val="003E35F5"/>
    <w:rsid w:val="003E52EB"/>
    <w:rsid w:val="003E5D41"/>
    <w:rsid w:val="003F1483"/>
    <w:rsid w:val="003F2F2A"/>
    <w:rsid w:val="003F37FF"/>
    <w:rsid w:val="004008E0"/>
    <w:rsid w:val="0040249F"/>
    <w:rsid w:val="004045D4"/>
    <w:rsid w:val="004077AB"/>
    <w:rsid w:val="00414049"/>
    <w:rsid w:val="00416645"/>
    <w:rsid w:val="00417784"/>
    <w:rsid w:val="00417A5D"/>
    <w:rsid w:val="004202B0"/>
    <w:rsid w:val="004203E2"/>
    <w:rsid w:val="00421AB9"/>
    <w:rsid w:val="004231C6"/>
    <w:rsid w:val="00430235"/>
    <w:rsid w:val="004329EC"/>
    <w:rsid w:val="00441DF1"/>
    <w:rsid w:val="00441E47"/>
    <w:rsid w:val="004425AB"/>
    <w:rsid w:val="00442B38"/>
    <w:rsid w:val="00442E0F"/>
    <w:rsid w:val="004472DE"/>
    <w:rsid w:val="00452BD0"/>
    <w:rsid w:val="0045676E"/>
    <w:rsid w:val="004568A4"/>
    <w:rsid w:val="0046047C"/>
    <w:rsid w:val="00470D9C"/>
    <w:rsid w:val="0047169D"/>
    <w:rsid w:val="00472555"/>
    <w:rsid w:val="00472BBD"/>
    <w:rsid w:val="00473575"/>
    <w:rsid w:val="00474522"/>
    <w:rsid w:val="0048080A"/>
    <w:rsid w:val="00483D74"/>
    <w:rsid w:val="00485D5C"/>
    <w:rsid w:val="00493E5C"/>
    <w:rsid w:val="00494B56"/>
    <w:rsid w:val="00497581"/>
    <w:rsid w:val="004A15D2"/>
    <w:rsid w:val="004B064D"/>
    <w:rsid w:val="004B2056"/>
    <w:rsid w:val="004B677E"/>
    <w:rsid w:val="004B6B42"/>
    <w:rsid w:val="004C0431"/>
    <w:rsid w:val="004C2243"/>
    <w:rsid w:val="004C3C53"/>
    <w:rsid w:val="004C7E99"/>
    <w:rsid w:val="004D2CD7"/>
    <w:rsid w:val="004D2E4B"/>
    <w:rsid w:val="004D3522"/>
    <w:rsid w:val="004D4357"/>
    <w:rsid w:val="004D7702"/>
    <w:rsid w:val="004F3107"/>
    <w:rsid w:val="004F5DF2"/>
    <w:rsid w:val="004F6EB8"/>
    <w:rsid w:val="004F7C45"/>
    <w:rsid w:val="0050248B"/>
    <w:rsid w:val="00502A7F"/>
    <w:rsid w:val="00514894"/>
    <w:rsid w:val="005201A4"/>
    <w:rsid w:val="00532486"/>
    <w:rsid w:val="00535F45"/>
    <w:rsid w:val="0053797F"/>
    <w:rsid w:val="00540226"/>
    <w:rsid w:val="005453B5"/>
    <w:rsid w:val="00552A05"/>
    <w:rsid w:val="005563DF"/>
    <w:rsid w:val="00562AB4"/>
    <w:rsid w:val="00563227"/>
    <w:rsid w:val="0057014B"/>
    <w:rsid w:val="00570672"/>
    <w:rsid w:val="00572FD2"/>
    <w:rsid w:val="005744BF"/>
    <w:rsid w:val="00580536"/>
    <w:rsid w:val="00580CFE"/>
    <w:rsid w:val="0058111E"/>
    <w:rsid w:val="00581A2A"/>
    <w:rsid w:val="00581CDF"/>
    <w:rsid w:val="00582163"/>
    <w:rsid w:val="005828C1"/>
    <w:rsid w:val="0058639A"/>
    <w:rsid w:val="00592C28"/>
    <w:rsid w:val="005955DD"/>
    <w:rsid w:val="005B03F4"/>
    <w:rsid w:val="005C0078"/>
    <w:rsid w:val="005C0BDD"/>
    <w:rsid w:val="005C3F69"/>
    <w:rsid w:val="005D1941"/>
    <w:rsid w:val="005D4FC8"/>
    <w:rsid w:val="005D55D4"/>
    <w:rsid w:val="005E1EE5"/>
    <w:rsid w:val="005E2DDC"/>
    <w:rsid w:val="005E5640"/>
    <w:rsid w:val="005E58E1"/>
    <w:rsid w:val="005E64AA"/>
    <w:rsid w:val="005E79E0"/>
    <w:rsid w:val="005F1EFB"/>
    <w:rsid w:val="005F2F7B"/>
    <w:rsid w:val="005F335A"/>
    <w:rsid w:val="005F4BA6"/>
    <w:rsid w:val="005F63F5"/>
    <w:rsid w:val="00600203"/>
    <w:rsid w:val="0060172F"/>
    <w:rsid w:val="00601799"/>
    <w:rsid w:val="0060388A"/>
    <w:rsid w:val="00606EE4"/>
    <w:rsid w:val="00610BD3"/>
    <w:rsid w:val="00611F20"/>
    <w:rsid w:val="00612C9F"/>
    <w:rsid w:val="00615C12"/>
    <w:rsid w:val="00615C81"/>
    <w:rsid w:val="006213E4"/>
    <w:rsid w:val="00624CC5"/>
    <w:rsid w:val="006276E3"/>
    <w:rsid w:val="00636D2C"/>
    <w:rsid w:val="0063756B"/>
    <w:rsid w:val="00640CBB"/>
    <w:rsid w:val="00645548"/>
    <w:rsid w:val="00654A89"/>
    <w:rsid w:val="00654F1D"/>
    <w:rsid w:val="00656BF4"/>
    <w:rsid w:val="0066028D"/>
    <w:rsid w:val="006605F4"/>
    <w:rsid w:val="00663FC3"/>
    <w:rsid w:val="00672B0A"/>
    <w:rsid w:val="00673813"/>
    <w:rsid w:val="00692CC7"/>
    <w:rsid w:val="006A1734"/>
    <w:rsid w:val="006A1CF3"/>
    <w:rsid w:val="006A1DA9"/>
    <w:rsid w:val="006A312C"/>
    <w:rsid w:val="006A5256"/>
    <w:rsid w:val="006A5C8F"/>
    <w:rsid w:val="006B01ED"/>
    <w:rsid w:val="006B0EAB"/>
    <w:rsid w:val="006B2F86"/>
    <w:rsid w:val="006B354A"/>
    <w:rsid w:val="006B4391"/>
    <w:rsid w:val="006B6888"/>
    <w:rsid w:val="006B7AD1"/>
    <w:rsid w:val="006C0345"/>
    <w:rsid w:val="006C6899"/>
    <w:rsid w:val="006D02E4"/>
    <w:rsid w:val="006D428E"/>
    <w:rsid w:val="006D7C8F"/>
    <w:rsid w:val="006E1DCC"/>
    <w:rsid w:val="006E2402"/>
    <w:rsid w:val="006F0292"/>
    <w:rsid w:val="006F0FCA"/>
    <w:rsid w:val="006F39B9"/>
    <w:rsid w:val="006F6A81"/>
    <w:rsid w:val="0070057D"/>
    <w:rsid w:val="00700AC9"/>
    <w:rsid w:val="00701134"/>
    <w:rsid w:val="00701EA6"/>
    <w:rsid w:val="007065C4"/>
    <w:rsid w:val="00710E3D"/>
    <w:rsid w:val="00712933"/>
    <w:rsid w:val="00712BA3"/>
    <w:rsid w:val="007157C0"/>
    <w:rsid w:val="007223C2"/>
    <w:rsid w:val="00722B78"/>
    <w:rsid w:val="00722EE8"/>
    <w:rsid w:val="00722EF3"/>
    <w:rsid w:val="007235D1"/>
    <w:rsid w:val="00723FBA"/>
    <w:rsid w:val="00725CEF"/>
    <w:rsid w:val="00726AD6"/>
    <w:rsid w:val="007270D6"/>
    <w:rsid w:val="007333C7"/>
    <w:rsid w:val="00734D91"/>
    <w:rsid w:val="00735C5F"/>
    <w:rsid w:val="0074084C"/>
    <w:rsid w:val="00740F6B"/>
    <w:rsid w:val="007431D4"/>
    <w:rsid w:val="00743711"/>
    <w:rsid w:val="00752E30"/>
    <w:rsid w:val="00754F2A"/>
    <w:rsid w:val="007561E2"/>
    <w:rsid w:val="00757602"/>
    <w:rsid w:val="00757825"/>
    <w:rsid w:val="0076077F"/>
    <w:rsid w:val="007616AC"/>
    <w:rsid w:val="00765404"/>
    <w:rsid w:val="00765551"/>
    <w:rsid w:val="00765644"/>
    <w:rsid w:val="00766EA7"/>
    <w:rsid w:val="00767941"/>
    <w:rsid w:val="00770B8C"/>
    <w:rsid w:val="00770FAD"/>
    <w:rsid w:val="00776C34"/>
    <w:rsid w:val="00780B8B"/>
    <w:rsid w:val="00782370"/>
    <w:rsid w:val="007863FC"/>
    <w:rsid w:val="00791D0F"/>
    <w:rsid w:val="0079258F"/>
    <w:rsid w:val="007946D2"/>
    <w:rsid w:val="00795572"/>
    <w:rsid w:val="007A0B82"/>
    <w:rsid w:val="007A2061"/>
    <w:rsid w:val="007A20D5"/>
    <w:rsid w:val="007A3282"/>
    <w:rsid w:val="007A5D6D"/>
    <w:rsid w:val="007B249E"/>
    <w:rsid w:val="007B24B6"/>
    <w:rsid w:val="007B3326"/>
    <w:rsid w:val="007C007F"/>
    <w:rsid w:val="007C33AB"/>
    <w:rsid w:val="007C3D5B"/>
    <w:rsid w:val="007C4414"/>
    <w:rsid w:val="007C7097"/>
    <w:rsid w:val="007D0938"/>
    <w:rsid w:val="007D099B"/>
    <w:rsid w:val="007D0CDE"/>
    <w:rsid w:val="007D0FD5"/>
    <w:rsid w:val="007D165B"/>
    <w:rsid w:val="007D4EE0"/>
    <w:rsid w:val="007D5FDE"/>
    <w:rsid w:val="007D679D"/>
    <w:rsid w:val="007E4684"/>
    <w:rsid w:val="007E5362"/>
    <w:rsid w:val="007E6205"/>
    <w:rsid w:val="007F3E07"/>
    <w:rsid w:val="007F4203"/>
    <w:rsid w:val="00801A84"/>
    <w:rsid w:val="00802C44"/>
    <w:rsid w:val="00803DE0"/>
    <w:rsid w:val="0080588D"/>
    <w:rsid w:val="008065E2"/>
    <w:rsid w:val="00806DA6"/>
    <w:rsid w:val="00810D03"/>
    <w:rsid w:val="0081108F"/>
    <w:rsid w:val="00813953"/>
    <w:rsid w:val="00816A2D"/>
    <w:rsid w:val="00816F5D"/>
    <w:rsid w:val="00816F70"/>
    <w:rsid w:val="00817433"/>
    <w:rsid w:val="00817C5E"/>
    <w:rsid w:val="00821091"/>
    <w:rsid w:val="00823F3E"/>
    <w:rsid w:val="00827798"/>
    <w:rsid w:val="0083578B"/>
    <w:rsid w:val="0083594A"/>
    <w:rsid w:val="00836751"/>
    <w:rsid w:val="00842044"/>
    <w:rsid w:val="00847830"/>
    <w:rsid w:val="00847A32"/>
    <w:rsid w:val="008530E2"/>
    <w:rsid w:val="008539D4"/>
    <w:rsid w:val="00853B9E"/>
    <w:rsid w:val="00854B72"/>
    <w:rsid w:val="00860067"/>
    <w:rsid w:val="0086335E"/>
    <w:rsid w:val="00863B3E"/>
    <w:rsid w:val="00865639"/>
    <w:rsid w:val="00867A91"/>
    <w:rsid w:val="00867E35"/>
    <w:rsid w:val="00870752"/>
    <w:rsid w:val="0087194D"/>
    <w:rsid w:val="00871AFB"/>
    <w:rsid w:val="00872ABB"/>
    <w:rsid w:val="00873539"/>
    <w:rsid w:val="00874110"/>
    <w:rsid w:val="00877C40"/>
    <w:rsid w:val="00880608"/>
    <w:rsid w:val="00883FCB"/>
    <w:rsid w:val="008865EE"/>
    <w:rsid w:val="00887496"/>
    <w:rsid w:val="00890062"/>
    <w:rsid w:val="00891234"/>
    <w:rsid w:val="00893D37"/>
    <w:rsid w:val="008A174F"/>
    <w:rsid w:val="008A4878"/>
    <w:rsid w:val="008A5CA2"/>
    <w:rsid w:val="008A75E3"/>
    <w:rsid w:val="008B3E43"/>
    <w:rsid w:val="008B6D54"/>
    <w:rsid w:val="008C00E7"/>
    <w:rsid w:val="008C28BA"/>
    <w:rsid w:val="008C2FD5"/>
    <w:rsid w:val="008C4B9C"/>
    <w:rsid w:val="008C5D88"/>
    <w:rsid w:val="008D1E44"/>
    <w:rsid w:val="008D3BF3"/>
    <w:rsid w:val="008E0E3F"/>
    <w:rsid w:val="008E0FF8"/>
    <w:rsid w:val="008E1C08"/>
    <w:rsid w:val="008E406C"/>
    <w:rsid w:val="008E67BA"/>
    <w:rsid w:val="008E7AAA"/>
    <w:rsid w:val="008F4769"/>
    <w:rsid w:val="008F7EAF"/>
    <w:rsid w:val="00901EFF"/>
    <w:rsid w:val="00902567"/>
    <w:rsid w:val="00904021"/>
    <w:rsid w:val="00904316"/>
    <w:rsid w:val="00904AB5"/>
    <w:rsid w:val="00904BB9"/>
    <w:rsid w:val="0090733F"/>
    <w:rsid w:val="00910C74"/>
    <w:rsid w:val="00911920"/>
    <w:rsid w:val="00913528"/>
    <w:rsid w:val="009157E8"/>
    <w:rsid w:val="0091640A"/>
    <w:rsid w:val="00923F64"/>
    <w:rsid w:val="0092749B"/>
    <w:rsid w:val="00927AF4"/>
    <w:rsid w:val="00930343"/>
    <w:rsid w:val="00930EC1"/>
    <w:rsid w:val="009369D3"/>
    <w:rsid w:val="009406A9"/>
    <w:rsid w:val="00943EA5"/>
    <w:rsid w:val="00947560"/>
    <w:rsid w:val="00950431"/>
    <w:rsid w:val="009514D5"/>
    <w:rsid w:val="00955DBE"/>
    <w:rsid w:val="00961910"/>
    <w:rsid w:val="009639D0"/>
    <w:rsid w:val="009662EF"/>
    <w:rsid w:val="009677AF"/>
    <w:rsid w:val="00967EAA"/>
    <w:rsid w:val="00975416"/>
    <w:rsid w:val="00976A02"/>
    <w:rsid w:val="009778BF"/>
    <w:rsid w:val="00981FB1"/>
    <w:rsid w:val="00982CCE"/>
    <w:rsid w:val="00986D06"/>
    <w:rsid w:val="0099116E"/>
    <w:rsid w:val="009923CD"/>
    <w:rsid w:val="009A09BB"/>
    <w:rsid w:val="009A0F58"/>
    <w:rsid w:val="009A25EC"/>
    <w:rsid w:val="009A2C14"/>
    <w:rsid w:val="009A7ACB"/>
    <w:rsid w:val="009A7E5C"/>
    <w:rsid w:val="009B1715"/>
    <w:rsid w:val="009B2E7E"/>
    <w:rsid w:val="009B591E"/>
    <w:rsid w:val="009C2B11"/>
    <w:rsid w:val="009C5577"/>
    <w:rsid w:val="009C5E15"/>
    <w:rsid w:val="009D0823"/>
    <w:rsid w:val="009D14C6"/>
    <w:rsid w:val="009D156D"/>
    <w:rsid w:val="009D2043"/>
    <w:rsid w:val="009D20F3"/>
    <w:rsid w:val="009D4A98"/>
    <w:rsid w:val="009D515C"/>
    <w:rsid w:val="009D55DB"/>
    <w:rsid w:val="009F0970"/>
    <w:rsid w:val="009F2070"/>
    <w:rsid w:val="009F3992"/>
    <w:rsid w:val="009F5F2E"/>
    <w:rsid w:val="009F6E48"/>
    <w:rsid w:val="009F7D23"/>
    <w:rsid w:val="00A007BE"/>
    <w:rsid w:val="00A02109"/>
    <w:rsid w:val="00A02F4C"/>
    <w:rsid w:val="00A07BCD"/>
    <w:rsid w:val="00A1089E"/>
    <w:rsid w:val="00A13AFA"/>
    <w:rsid w:val="00A23F2C"/>
    <w:rsid w:val="00A24805"/>
    <w:rsid w:val="00A24CBE"/>
    <w:rsid w:val="00A2634F"/>
    <w:rsid w:val="00A2727C"/>
    <w:rsid w:val="00A333BC"/>
    <w:rsid w:val="00A3797A"/>
    <w:rsid w:val="00A400F0"/>
    <w:rsid w:val="00A42E6B"/>
    <w:rsid w:val="00A43CAE"/>
    <w:rsid w:val="00A45DFD"/>
    <w:rsid w:val="00A47099"/>
    <w:rsid w:val="00A51094"/>
    <w:rsid w:val="00A52778"/>
    <w:rsid w:val="00A52B61"/>
    <w:rsid w:val="00A52F7F"/>
    <w:rsid w:val="00A54A7B"/>
    <w:rsid w:val="00A54E57"/>
    <w:rsid w:val="00A56497"/>
    <w:rsid w:val="00A5741A"/>
    <w:rsid w:val="00A602BE"/>
    <w:rsid w:val="00A60778"/>
    <w:rsid w:val="00A6183D"/>
    <w:rsid w:val="00A6382D"/>
    <w:rsid w:val="00A65D88"/>
    <w:rsid w:val="00A66C32"/>
    <w:rsid w:val="00A66F3D"/>
    <w:rsid w:val="00A670B1"/>
    <w:rsid w:val="00A6736B"/>
    <w:rsid w:val="00A67AF3"/>
    <w:rsid w:val="00A67CDC"/>
    <w:rsid w:val="00A67D32"/>
    <w:rsid w:val="00A7211A"/>
    <w:rsid w:val="00A76B1F"/>
    <w:rsid w:val="00A76EE6"/>
    <w:rsid w:val="00A77E32"/>
    <w:rsid w:val="00A77FA3"/>
    <w:rsid w:val="00A80851"/>
    <w:rsid w:val="00A8265A"/>
    <w:rsid w:val="00A84125"/>
    <w:rsid w:val="00A84491"/>
    <w:rsid w:val="00A86275"/>
    <w:rsid w:val="00A90D23"/>
    <w:rsid w:val="00A92D42"/>
    <w:rsid w:val="00A92FDF"/>
    <w:rsid w:val="00A93F9E"/>
    <w:rsid w:val="00A968E3"/>
    <w:rsid w:val="00A96B56"/>
    <w:rsid w:val="00AA0D8D"/>
    <w:rsid w:val="00AB09DF"/>
    <w:rsid w:val="00AB1933"/>
    <w:rsid w:val="00AB44B2"/>
    <w:rsid w:val="00AC040F"/>
    <w:rsid w:val="00AC059B"/>
    <w:rsid w:val="00AC0ADE"/>
    <w:rsid w:val="00AC4ABB"/>
    <w:rsid w:val="00AD439D"/>
    <w:rsid w:val="00AD4A2D"/>
    <w:rsid w:val="00AD55D7"/>
    <w:rsid w:val="00AE339F"/>
    <w:rsid w:val="00AE3667"/>
    <w:rsid w:val="00AE5FF6"/>
    <w:rsid w:val="00AE658E"/>
    <w:rsid w:val="00AF2310"/>
    <w:rsid w:val="00AF76FC"/>
    <w:rsid w:val="00B01D55"/>
    <w:rsid w:val="00B02765"/>
    <w:rsid w:val="00B0319C"/>
    <w:rsid w:val="00B03C4D"/>
    <w:rsid w:val="00B04E74"/>
    <w:rsid w:val="00B16A87"/>
    <w:rsid w:val="00B16C21"/>
    <w:rsid w:val="00B27544"/>
    <w:rsid w:val="00B35509"/>
    <w:rsid w:val="00B45F6D"/>
    <w:rsid w:val="00B511DB"/>
    <w:rsid w:val="00B5441A"/>
    <w:rsid w:val="00B56776"/>
    <w:rsid w:val="00B61308"/>
    <w:rsid w:val="00B61B82"/>
    <w:rsid w:val="00B635B9"/>
    <w:rsid w:val="00B638EC"/>
    <w:rsid w:val="00B65026"/>
    <w:rsid w:val="00B65B3A"/>
    <w:rsid w:val="00B67471"/>
    <w:rsid w:val="00B71FA8"/>
    <w:rsid w:val="00B73A82"/>
    <w:rsid w:val="00B75939"/>
    <w:rsid w:val="00B8036D"/>
    <w:rsid w:val="00B8240D"/>
    <w:rsid w:val="00B86BA2"/>
    <w:rsid w:val="00B96863"/>
    <w:rsid w:val="00BA2F19"/>
    <w:rsid w:val="00BA3D27"/>
    <w:rsid w:val="00BA435A"/>
    <w:rsid w:val="00BA5E92"/>
    <w:rsid w:val="00BA7198"/>
    <w:rsid w:val="00BA7709"/>
    <w:rsid w:val="00BB247B"/>
    <w:rsid w:val="00BB2758"/>
    <w:rsid w:val="00BB6F88"/>
    <w:rsid w:val="00BC0605"/>
    <w:rsid w:val="00BC07BE"/>
    <w:rsid w:val="00BC0AA6"/>
    <w:rsid w:val="00BC0F61"/>
    <w:rsid w:val="00BC312E"/>
    <w:rsid w:val="00BC32DD"/>
    <w:rsid w:val="00BC3F3E"/>
    <w:rsid w:val="00BC3F46"/>
    <w:rsid w:val="00BC79D1"/>
    <w:rsid w:val="00BD0200"/>
    <w:rsid w:val="00BD3346"/>
    <w:rsid w:val="00BD41A7"/>
    <w:rsid w:val="00BD6959"/>
    <w:rsid w:val="00BD7823"/>
    <w:rsid w:val="00BE06D6"/>
    <w:rsid w:val="00BE5B82"/>
    <w:rsid w:val="00BE5E90"/>
    <w:rsid w:val="00BE738A"/>
    <w:rsid w:val="00BF058A"/>
    <w:rsid w:val="00BF1372"/>
    <w:rsid w:val="00BF1761"/>
    <w:rsid w:val="00BF1C80"/>
    <w:rsid w:val="00BF2BBA"/>
    <w:rsid w:val="00BF3C26"/>
    <w:rsid w:val="00BF785D"/>
    <w:rsid w:val="00C04648"/>
    <w:rsid w:val="00C0570B"/>
    <w:rsid w:val="00C07A55"/>
    <w:rsid w:val="00C11291"/>
    <w:rsid w:val="00C11C60"/>
    <w:rsid w:val="00C1552B"/>
    <w:rsid w:val="00C15964"/>
    <w:rsid w:val="00C17A2E"/>
    <w:rsid w:val="00C21432"/>
    <w:rsid w:val="00C227B8"/>
    <w:rsid w:val="00C25712"/>
    <w:rsid w:val="00C35764"/>
    <w:rsid w:val="00C40DB1"/>
    <w:rsid w:val="00C46200"/>
    <w:rsid w:val="00C50F0C"/>
    <w:rsid w:val="00C523E6"/>
    <w:rsid w:val="00C52DD7"/>
    <w:rsid w:val="00C5516B"/>
    <w:rsid w:val="00C64F0A"/>
    <w:rsid w:val="00C64F1F"/>
    <w:rsid w:val="00C65659"/>
    <w:rsid w:val="00C66233"/>
    <w:rsid w:val="00C67229"/>
    <w:rsid w:val="00C7235C"/>
    <w:rsid w:val="00C73260"/>
    <w:rsid w:val="00C77246"/>
    <w:rsid w:val="00C821AB"/>
    <w:rsid w:val="00C843E3"/>
    <w:rsid w:val="00C860D5"/>
    <w:rsid w:val="00C87DB1"/>
    <w:rsid w:val="00C9173C"/>
    <w:rsid w:val="00CA0C1C"/>
    <w:rsid w:val="00CA3C99"/>
    <w:rsid w:val="00CA4905"/>
    <w:rsid w:val="00CC2A56"/>
    <w:rsid w:val="00CC322F"/>
    <w:rsid w:val="00CC3C59"/>
    <w:rsid w:val="00CC7980"/>
    <w:rsid w:val="00CC7C81"/>
    <w:rsid w:val="00CC7EBD"/>
    <w:rsid w:val="00CD20F5"/>
    <w:rsid w:val="00CD64FE"/>
    <w:rsid w:val="00CD73EC"/>
    <w:rsid w:val="00CE129C"/>
    <w:rsid w:val="00CE17B1"/>
    <w:rsid w:val="00CE26A2"/>
    <w:rsid w:val="00CE6902"/>
    <w:rsid w:val="00CE7552"/>
    <w:rsid w:val="00CE75C2"/>
    <w:rsid w:val="00CF36C1"/>
    <w:rsid w:val="00CF77A2"/>
    <w:rsid w:val="00D03466"/>
    <w:rsid w:val="00D055B2"/>
    <w:rsid w:val="00D057BC"/>
    <w:rsid w:val="00D065E9"/>
    <w:rsid w:val="00D165A4"/>
    <w:rsid w:val="00D1795F"/>
    <w:rsid w:val="00D17F9D"/>
    <w:rsid w:val="00D22453"/>
    <w:rsid w:val="00D22767"/>
    <w:rsid w:val="00D22E19"/>
    <w:rsid w:val="00D37615"/>
    <w:rsid w:val="00D400E7"/>
    <w:rsid w:val="00D40EC1"/>
    <w:rsid w:val="00D43D18"/>
    <w:rsid w:val="00D465B9"/>
    <w:rsid w:val="00D50DCC"/>
    <w:rsid w:val="00D51D1F"/>
    <w:rsid w:val="00D51E2E"/>
    <w:rsid w:val="00D54CBB"/>
    <w:rsid w:val="00D618CF"/>
    <w:rsid w:val="00D627C6"/>
    <w:rsid w:val="00D634DC"/>
    <w:rsid w:val="00D63D89"/>
    <w:rsid w:val="00D65539"/>
    <w:rsid w:val="00D66A07"/>
    <w:rsid w:val="00D66A7D"/>
    <w:rsid w:val="00D703A8"/>
    <w:rsid w:val="00D7140A"/>
    <w:rsid w:val="00D71D22"/>
    <w:rsid w:val="00D80C3A"/>
    <w:rsid w:val="00D82ED0"/>
    <w:rsid w:val="00D8377B"/>
    <w:rsid w:val="00D83C33"/>
    <w:rsid w:val="00D84DED"/>
    <w:rsid w:val="00D863F4"/>
    <w:rsid w:val="00D87F81"/>
    <w:rsid w:val="00D930CE"/>
    <w:rsid w:val="00D95049"/>
    <w:rsid w:val="00DA3A2F"/>
    <w:rsid w:val="00DA44E8"/>
    <w:rsid w:val="00DA56EC"/>
    <w:rsid w:val="00DA79F0"/>
    <w:rsid w:val="00DB0F81"/>
    <w:rsid w:val="00DB26D0"/>
    <w:rsid w:val="00DB4477"/>
    <w:rsid w:val="00DB58BF"/>
    <w:rsid w:val="00DB7F4C"/>
    <w:rsid w:val="00DC0C61"/>
    <w:rsid w:val="00DC4192"/>
    <w:rsid w:val="00DC76F9"/>
    <w:rsid w:val="00DD07D3"/>
    <w:rsid w:val="00DD2FAA"/>
    <w:rsid w:val="00DD34A7"/>
    <w:rsid w:val="00DD5123"/>
    <w:rsid w:val="00DD5B51"/>
    <w:rsid w:val="00DE2741"/>
    <w:rsid w:val="00DE340D"/>
    <w:rsid w:val="00DE34DA"/>
    <w:rsid w:val="00DE38A5"/>
    <w:rsid w:val="00DE785B"/>
    <w:rsid w:val="00DF215B"/>
    <w:rsid w:val="00DF3825"/>
    <w:rsid w:val="00DF4E4E"/>
    <w:rsid w:val="00DF5430"/>
    <w:rsid w:val="00DF5760"/>
    <w:rsid w:val="00DF6062"/>
    <w:rsid w:val="00DF7236"/>
    <w:rsid w:val="00DF728A"/>
    <w:rsid w:val="00DF7C56"/>
    <w:rsid w:val="00E01D33"/>
    <w:rsid w:val="00E01F04"/>
    <w:rsid w:val="00E03F6C"/>
    <w:rsid w:val="00E057B0"/>
    <w:rsid w:val="00E06AF1"/>
    <w:rsid w:val="00E11916"/>
    <w:rsid w:val="00E1193C"/>
    <w:rsid w:val="00E15744"/>
    <w:rsid w:val="00E1714A"/>
    <w:rsid w:val="00E21798"/>
    <w:rsid w:val="00E22E7D"/>
    <w:rsid w:val="00E241CC"/>
    <w:rsid w:val="00E24628"/>
    <w:rsid w:val="00E3148F"/>
    <w:rsid w:val="00E3294B"/>
    <w:rsid w:val="00E3324A"/>
    <w:rsid w:val="00E349E5"/>
    <w:rsid w:val="00E36509"/>
    <w:rsid w:val="00E36C7C"/>
    <w:rsid w:val="00E40906"/>
    <w:rsid w:val="00E465AB"/>
    <w:rsid w:val="00E4741E"/>
    <w:rsid w:val="00E543EE"/>
    <w:rsid w:val="00E546A1"/>
    <w:rsid w:val="00E571CE"/>
    <w:rsid w:val="00E617A2"/>
    <w:rsid w:val="00E64644"/>
    <w:rsid w:val="00E66BE8"/>
    <w:rsid w:val="00E77ED5"/>
    <w:rsid w:val="00E81446"/>
    <w:rsid w:val="00E84060"/>
    <w:rsid w:val="00E84C2A"/>
    <w:rsid w:val="00E84F17"/>
    <w:rsid w:val="00E84FF1"/>
    <w:rsid w:val="00E90270"/>
    <w:rsid w:val="00E91706"/>
    <w:rsid w:val="00E91AB1"/>
    <w:rsid w:val="00E95A7E"/>
    <w:rsid w:val="00E974ED"/>
    <w:rsid w:val="00EA2F8C"/>
    <w:rsid w:val="00EB0410"/>
    <w:rsid w:val="00EB0D46"/>
    <w:rsid w:val="00EB3317"/>
    <w:rsid w:val="00EB517D"/>
    <w:rsid w:val="00EB659B"/>
    <w:rsid w:val="00EC2064"/>
    <w:rsid w:val="00EC5641"/>
    <w:rsid w:val="00EC5EDE"/>
    <w:rsid w:val="00ED1401"/>
    <w:rsid w:val="00ED4B01"/>
    <w:rsid w:val="00ED6F1A"/>
    <w:rsid w:val="00ED7FE1"/>
    <w:rsid w:val="00EE1485"/>
    <w:rsid w:val="00EE1682"/>
    <w:rsid w:val="00EE2CDF"/>
    <w:rsid w:val="00EE353F"/>
    <w:rsid w:val="00EE3F1F"/>
    <w:rsid w:val="00EE50FF"/>
    <w:rsid w:val="00EE5F2B"/>
    <w:rsid w:val="00EE7879"/>
    <w:rsid w:val="00EE7BEC"/>
    <w:rsid w:val="00EE7FC7"/>
    <w:rsid w:val="00EF178D"/>
    <w:rsid w:val="00EF4938"/>
    <w:rsid w:val="00EF58E9"/>
    <w:rsid w:val="00F02154"/>
    <w:rsid w:val="00F062AF"/>
    <w:rsid w:val="00F06F5A"/>
    <w:rsid w:val="00F102B9"/>
    <w:rsid w:val="00F33546"/>
    <w:rsid w:val="00F407E7"/>
    <w:rsid w:val="00F41115"/>
    <w:rsid w:val="00F4512E"/>
    <w:rsid w:val="00F452A2"/>
    <w:rsid w:val="00F456AF"/>
    <w:rsid w:val="00F50D39"/>
    <w:rsid w:val="00F5135F"/>
    <w:rsid w:val="00F52357"/>
    <w:rsid w:val="00F529C2"/>
    <w:rsid w:val="00F52E46"/>
    <w:rsid w:val="00F556AE"/>
    <w:rsid w:val="00F560C9"/>
    <w:rsid w:val="00F57BB1"/>
    <w:rsid w:val="00F60FBB"/>
    <w:rsid w:val="00F62E6E"/>
    <w:rsid w:val="00F6599A"/>
    <w:rsid w:val="00F66135"/>
    <w:rsid w:val="00F679D4"/>
    <w:rsid w:val="00F72C53"/>
    <w:rsid w:val="00F8028A"/>
    <w:rsid w:val="00F81106"/>
    <w:rsid w:val="00F82B67"/>
    <w:rsid w:val="00F82F1F"/>
    <w:rsid w:val="00F83949"/>
    <w:rsid w:val="00F87280"/>
    <w:rsid w:val="00F87570"/>
    <w:rsid w:val="00F9106A"/>
    <w:rsid w:val="00F91623"/>
    <w:rsid w:val="00F92729"/>
    <w:rsid w:val="00F9557F"/>
    <w:rsid w:val="00FA01F6"/>
    <w:rsid w:val="00FA1494"/>
    <w:rsid w:val="00FA2720"/>
    <w:rsid w:val="00FA2E76"/>
    <w:rsid w:val="00FA4561"/>
    <w:rsid w:val="00FA4F2A"/>
    <w:rsid w:val="00FA6B5C"/>
    <w:rsid w:val="00FB332C"/>
    <w:rsid w:val="00FB5887"/>
    <w:rsid w:val="00FC058E"/>
    <w:rsid w:val="00FC2B45"/>
    <w:rsid w:val="00FC357B"/>
    <w:rsid w:val="00FC4497"/>
    <w:rsid w:val="00FC4DA3"/>
    <w:rsid w:val="00FC7475"/>
    <w:rsid w:val="00FD1A82"/>
    <w:rsid w:val="00FD1F00"/>
    <w:rsid w:val="00FD4ABC"/>
    <w:rsid w:val="00FE0620"/>
    <w:rsid w:val="00FE3823"/>
    <w:rsid w:val="00FE71D4"/>
    <w:rsid w:val="00FE7CAA"/>
    <w:rsid w:val="00FF14CD"/>
    <w:rsid w:val="00FF1D87"/>
    <w:rsid w:val="00FF2C47"/>
    <w:rsid w:val="00FF359B"/>
    <w:rsid w:val="00FF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B1E9F"/>
  <w15:chartTrackingRefBased/>
  <w15:docId w15:val="{BBF0D9B5-158C-417C-AE1E-811193085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5B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5B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5B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5B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5B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5B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5B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5B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5B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5B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5B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5B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5B8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5B8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5B8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5B8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5B8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5B8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E5B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E5B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5B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E5B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E5B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5B8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E5B8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E5B8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5B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5B8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E5B8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A0C6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6115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222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BA5E92"/>
    <w:rPr>
      <w:color w:val="96607D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64F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64F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64F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4F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4F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9378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5101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22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8871">
          <w:marLeft w:val="533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95260">
          <w:marLeft w:val="533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07876">
          <w:marLeft w:val="533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3127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139880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6602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8553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5523">
          <w:marLeft w:val="18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2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00436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1731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07165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97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301745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0776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64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97955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sig.energy/i2x-first-foru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esig.energy/event/german-approach-stability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de-verlag.de/buecher/636339/ermittlung-und-bewertung-der-frequenz-in-energieversorgungsnetzen.html" TargetMode="External"/><Relationship Id="rId11" Type="http://schemas.openxmlformats.org/officeDocument/2006/relationships/hyperlink" Target="https://d.docs.live.net/35275da4e72cfe02/ESIG%20Work/ERCOT%20IBRTF/081525/ESIG%20Electromagnetic%20Transient%20Training" TargetMode="External"/><Relationship Id="rId5" Type="http://schemas.openxmlformats.org/officeDocument/2006/relationships/hyperlink" Target="https://www.ercot.com/calendar/08152025-IBRWG-Meeting-_-Webex" TargetMode="External"/><Relationship Id="rId10" Type="http://schemas.openxmlformats.org/officeDocument/2006/relationships/hyperlink" Target="https://www.esig.energy/event/esig-interconnection-studies-short-cours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naspi.org/node/101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Matevosyan</dc:creator>
  <cp:keywords/>
  <dc:description/>
  <cp:lastModifiedBy>Julia Matevosyan</cp:lastModifiedBy>
  <cp:revision>24</cp:revision>
  <dcterms:created xsi:type="dcterms:W3CDTF">2025-09-07T19:52:00Z</dcterms:created>
  <dcterms:modified xsi:type="dcterms:W3CDTF">2025-09-07T21:45:00Z</dcterms:modified>
</cp:coreProperties>
</file>